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06" w:rsidRPr="00562F54" w:rsidRDefault="00AE2806"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proofErr w:type="spellStart"/>
      <w:r w:rsidRPr="00AE2806">
        <w:rPr>
          <w:rFonts w:ascii="Times New Roman" w:eastAsia="TimesNewRoman,Bold" w:hAnsi="Times New Roman" w:cs="Times New Roman"/>
          <w:b/>
          <w:bCs/>
          <w:sz w:val="24"/>
          <w:szCs w:val="24"/>
        </w:rPr>
        <w:t>Πολυπολιτισμικότητα</w:t>
      </w:r>
      <w:proofErr w:type="spellEnd"/>
      <w:r w:rsidRPr="00AE2806">
        <w:rPr>
          <w:rFonts w:ascii="Times New Roman" w:eastAsia="TimesNewRoman,Bold" w:hAnsi="Times New Roman" w:cs="Times New Roman"/>
          <w:b/>
          <w:bCs/>
          <w:sz w:val="24"/>
          <w:szCs w:val="24"/>
        </w:rPr>
        <w:t xml:space="preserve"> και </w:t>
      </w:r>
      <w:proofErr w:type="spellStart"/>
      <w:r w:rsidRPr="00AE2806">
        <w:rPr>
          <w:rFonts w:ascii="Times New Roman" w:eastAsia="TimesNewRoman,Bold" w:hAnsi="Times New Roman" w:cs="Times New Roman"/>
          <w:b/>
          <w:bCs/>
          <w:sz w:val="24"/>
          <w:szCs w:val="24"/>
        </w:rPr>
        <w:t>διαπολιτισμικότητα</w:t>
      </w:r>
      <w:proofErr w:type="spellEnd"/>
    </w:p>
    <w:p w:rsidR="00AE2806" w:rsidRPr="00562F54" w:rsidRDefault="00AE2806"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p>
    <w:p w:rsidR="00AE2806" w:rsidRPr="00AE2806" w:rsidRDefault="00AE2806"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r w:rsidRPr="00AE2806">
        <w:rPr>
          <w:rFonts w:ascii="Times New Roman" w:eastAsia="TimesNewRoman" w:hAnsi="Times New Roman" w:cs="Times New Roman"/>
          <w:color w:val="000000"/>
          <w:sz w:val="24"/>
          <w:szCs w:val="24"/>
        </w:rPr>
        <w:t xml:space="preserve">Στην Ευρωπαϊκή Ένωση (Ε.Ε.) η έννοια της πολυπολιτισμικότητας αποτελεί νεολογισμό και επιστημονικά δεν έχει αποκτήσει ακόμη το νόημα που </w:t>
      </w:r>
      <w:r w:rsidR="00562F54">
        <w:rPr>
          <w:rFonts w:ascii="Times New Roman" w:eastAsia="TimesNewRoman" w:hAnsi="Times New Roman" w:cs="Times New Roman"/>
          <w:color w:val="000000"/>
          <w:sz w:val="24"/>
          <w:szCs w:val="24"/>
        </w:rPr>
        <w:t>της</w:t>
      </w:r>
      <w:r w:rsidRPr="00AE2806">
        <w:rPr>
          <w:rFonts w:ascii="Times New Roman" w:eastAsia="TimesNewRoman" w:hAnsi="Times New Roman" w:cs="Times New Roman"/>
          <w:color w:val="000000"/>
          <w:sz w:val="24"/>
          <w:szCs w:val="24"/>
        </w:rPr>
        <w:t xml:space="preserve"> αρμόζει. Ο Παπαρρηγόπουλος (1999, σ</w:t>
      </w:r>
      <w:r>
        <w:rPr>
          <w:rFonts w:ascii="Times New Roman" w:eastAsia="TimesNewRoman" w:hAnsi="Times New Roman" w:cs="Times New Roman"/>
          <w:color w:val="000000"/>
          <w:sz w:val="24"/>
          <w:szCs w:val="24"/>
        </w:rPr>
        <w:t>.</w:t>
      </w:r>
      <w:r w:rsidRPr="00AE2806">
        <w:rPr>
          <w:rFonts w:ascii="Times New Roman" w:eastAsia="TimesNewRoman" w:hAnsi="Times New Roman" w:cs="Times New Roman"/>
          <w:color w:val="000000"/>
          <w:sz w:val="24"/>
          <w:szCs w:val="24"/>
        </w:rPr>
        <w:t>2) τονίζει ότι ο όρος πολυπολιτισμικότητα αναφέρεται «στο πλέγμα των πρακτικών προβλημάτων και των δικαιοπολιτικών διλημμάτων τα οποία θέτει ενώπιόν μας το πραγματικό δεδομένο της πολυπολιτισμικότητας, όταν αυτή εκδηλώνεται στο πλαίσιο ενός και του αυτού κράτους ή, πάντως</w:t>
      </w:r>
      <w:r>
        <w:rPr>
          <w:rFonts w:ascii="Times New Roman" w:eastAsia="TimesNewRoman" w:hAnsi="Times New Roman" w:cs="Times New Roman"/>
          <w:color w:val="000000"/>
          <w:sz w:val="24"/>
          <w:szCs w:val="24"/>
        </w:rPr>
        <w:t>,</w:t>
      </w:r>
      <w:r w:rsidRPr="00AE2806">
        <w:rPr>
          <w:rFonts w:ascii="Times New Roman" w:eastAsia="TimesNewRoman" w:hAnsi="Times New Roman" w:cs="Times New Roman"/>
          <w:color w:val="000000"/>
          <w:sz w:val="24"/>
          <w:szCs w:val="24"/>
        </w:rPr>
        <w:t xml:space="preserve"> στο πλαίσιο ενός οργανωτικά ενιαίου πολιτικού μορφώματος, εντός του οποίου το προνόμιο του καταναγκασμού ασκείται από μιαν ομάδα που εκφράζει μία και μόνη πολιτισμική εκδοχή, συνήθως υπό δημοκρατικές συνθήκες, την εκδοχή της πλειοψηφίας».</w:t>
      </w:r>
    </w:p>
    <w:p w:rsidR="00AE2806" w:rsidRPr="00AE2806" w:rsidRDefault="00AE2806"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r w:rsidRPr="00AE2806">
        <w:rPr>
          <w:rFonts w:ascii="Times New Roman" w:eastAsia="TimesNewRoman" w:hAnsi="Times New Roman" w:cs="Times New Roman"/>
          <w:color w:val="000000"/>
          <w:sz w:val="24"/>
          <w:szCs w:val="24"/>
        </w:rPr>
        <w:t>Σε ό,τι αφορά τις έννοιες πολυπολιτισμικότητα-διαπολιτισμικότητα δεν επικρατεί ομοφωνία. Στη διεθνή αλλά και την ελληνική βιβλιογραφία, πολλοί ερευνητές συμφωνούν ότι η διαπολιτισμικότητα απορρέει από τη συνειδητοποίηση της πολυπολιτισμικότητας των σημερινών κοινωνιών, οι οποίες έχουν διαφορετικά ποιοτικά χαρακτηριστικά και ουσιαστικές διαφορές από τις προηγούμενες, που πρέπει να λαμβάνονται υπόψη στο σχεδιασμό και στη διαμόρφωση της εκπαιδευτικής πολιτικής (</w:t>
      </w:r>
      <w:proofErr w:type="spellStart"/>
      <w:r w:rsidRPr="00AE2806">
        <w:rPr>
          <w:rFonts w:ascii="Times New Roman" w:eastAsia="TimesNewRoman" w:hAnsi="Times New Roman" w:cs="Times New Roman"/>
          <w:color w:val="000000"/>
          <w:sz w:val="24"/>
          <w:szCs w:val="24"/>
        </w:rPr>
        <w:t>Βακαλιός</w:t>
      </w:r>
      <w:proofErr w:type="spellEnd"/>
      <w:r w:rsidRPr="00AE2806">
        <w:rPr>
          <w:rFonts w:ascii="Times New Roman" w:eastAsia="TimesNewRoman" w:hAnsi="Times New Roman" w:cs="Times New Roman"/>
          <w:color w:val="000000"/>
          <w:sz w:val="24"/>
          <w:szCs w:val="24"/>
        </w:rPr>
        <w:t xml:space="preserve">, 1997, </w:t>
      </w:r>
      <w:proofErr w:type="spellStart"/>
      <w:r w:rsidRPr="00AE2806">
        <w:rPr>
          <w:rFonts w:ascii="Times New Roman" w:eastAsia="TimesNewRoman" w:hAnsi="Times New Roman" w:cs="Times New Roman"/>
          <w:color w:val="000000"/>
          <w:sz w:val="24"/>
          <w:szCs w:val="24"/>
        </w:rPr>
        <w:t>σσ</w:t>
      </w:r>
      <w:proofErr w:type="spellEnd"/>
      <w:r w:rsidRPr="00AE2806">
        <w:rPr>
          <w:rFonts w:ascii="Times New Roman" w:eastAsia="TimesNewRoman" w:hAnsi="Times New Roman" w:cs="Times New Roman"/>
          <w:color w:val="000000"/>
          <w:sz w:val="24"/>
          <w:szCs w:val="24"/>
        </w:rPr>
        <w:t>. 18-19). Η Ευρωπαϊκή Ένωση (1997) τονίζει ότι η νοηματοδότηση του όρου «πολυπολιτισμικός» αναφέρεται στην απλή διαπίστωση της συνύπαρξης πολλών πολιτισμών στον ίδιο χώρο, ενώ η έννοια του «διαπολιτισμικού» προϋποθέτει τη δυναμική αλληλεπίδραση μεταξύ των πολιτισμών. Ο Hohman (1983) ορίζει την πολυπολιτισμικότητα ως μια υπάρχουσα κατάσταση «το τι είναι», ενώ τη διαπολιτισμικότητα ως «το τι θα έπρεπε να είναι».</w:t>
      </w:r>
    </w:p>
    <w:p w:rsidR="00AE2806" w:rsidRPr="00AE2806" w:rsidRDefault="00AE2806"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r w:rsidRPr="00AE2806">
        <w:rPr>
          <w:rFonts w:ascii="Times New Roman" w:eastAsia="TimesNewRoman" w:hAnsi="Times New Roman" w:cs="Times New Roman"/>
          <w:color w:val="000000"/>
          <w:sz w:val="24"/>
          <w:szCs w:val="24"/>
        </w:rPr>
        <w:t xml:space="preserve">Στην ελληνική βιβλιογραφία, ο Παπάς (1995, σ. 125) θεωρεί ότι η πολυπολιτισμικότητα αποτελεί ένα ευρύτερο σύνολο από καταγεγραμμένες </w:t>
      </w:r>
      <w:proofErr w:type="spellStart"/>
      <w:r w:rsidRPr="00AE2806">
        <w:rPr>
          <w:rFonts w:ascii="Times New Roman" w:eastAsia="TimesNewRoman" w:hAnsi="Times New Roman" w:cs="Times New Roman"/>
          <w:color w:val="000000"/>
          <w:sz w:val="24"/>
          <w:szCs w:val="24"/>
        </w:rPr>
        <w:t>αξιακές</w:t>
      </w:r>
      <w:proofErr w:type="spellEnd"/>
      <w:r w:rsidRPr="00AE2806">
        <w:rPr>
          <w:rFonts w:ascii="Times New Roman" w:eastAsia="TimesNewRoman" w:hAnsi="Times New Roman" w:cs="Times New Roman"/>
          <w:color w:val="000000"/>
          <w:sz w:val="24"/>
          <w:szCs w:val="24"/>
        </w:rPr>
        <w:t>, πολιτιστικές, επιστημονικές και παραδοσιακές θέσεις που συντίθενται από μία πλειάδα πολιτισμών και αποτελούν «το είναι»</w:t>
      </w:r>
      <w:r>
        <w:rPr>
          <w:rFonts w:ascii="Times New Roman" w:eastAsia="TimesNewRoman" w:hAnsi="Times New Roman" w:cs="Times New Roman"/>
          <w:color w:val="000000"/>
          <w:sz w:val="24"/>
          <w:szCs w:val="24"/>
        </w:rPr>
        <w:t>.</w:t>
      </w:r>
      <w:r w:rsidRPr="00AE2806">
        <w:rPr>
          <w:rFonts w:ascii="Times New Roman" w:eastAsia="TimesNewRoman" w:hAnsi="Times New Roman" w:cs="Times New Roman"/>
          <w:color w:val="000000"/>
          <w:sz w:val="24"/>
          <w:szCs w:val="24"/>
        </w:rPr>
        <w:t xml:space="preserve"> Αντίθετα η διαπολιτισμικότητα περιλαμβάνει τη σχέση περιέχοντος και περιεχομένου, δηλαδή «το γίγνεσθαι». Ο Μάρκου (1997α, σ. 238) υποστηρίζει ότι η πολυπολιτισμικότητα περιγράφει συνήθως</w:t>
      </w:r>
    </w:p>
    <w:p w:rsidR="00AE2806" w:rsidRPr="00AE2806" w:rsidRDefault="00AE2806" w:rsidP="00AE2806">
      <w:pPr>
        <w:autoSpaceDE w:val="0"/>
        <w:autoSpaceDN w:val="0"/>
        <w:adjustRightInd w:val="0"/>
        <w:spacing w:after="0" w:line="360" w:lineRule="auto"/>
        <w:jc w:val="both"/>
        <w:rPr>
          <w:rFonts w:ascii="Times New Roman" w:eastAsia="TimesNewRoman" w:hAnsi="Times New Roman" w:cs="Times New Roman"/>
          <w:color w:val="000000"/>
          <w:sz w:val="24"/>
          <w:szCs w:val="24"/>
        </w:rPr>
      </w:pPr>
      <w:r w:rsidRPr="00AE2806">
        <w:rPr>
          <w:rFonts w:ascii="Times New Roman" w:eastAsia="TimesNewRoman" w:hAnsi="Times New Roman" w:cs="Times New Roman"/>
          <w:color w:val="000000"/>
          <w:sz w:val="24"/>
          <w:szCs w:val="24"/>
        </w:rPr>
        <w:t xml:space="preserve">μια συγκεκριμένη κοινωνική πραγματικότητα, καθώς και τη διαδικασία εξέλιξής της, ενώ η διαπολιτισμικότητα δηλώνει μια δυναμική διαδικασία αλληλεπίδρασης, αμοιβαίας αναγνώρισης και συνεργασίας ανάμεσα σε άτομα διαφόρων εθνικών, μεταναστευτικών ομάδων. Ο Δαμανάκης (1989α, </w:t>
      </w:r>
      <w:proofErr w:type="spellStart"/>
      <w:r w:rsidRPr="00AE2806">
        <w:rPr>
          <w:rFonts w:ascii="Times New Roman" w:eastAsia="TimesNewRoman" w:hAnsi="Times New Roman" w:cs="Times New Roman"/>
          <w:color w:val="000000"/>
          <w:sz w:val="24"/>
          <w:szCs w:val="24"/>
        </w:rPr>
        <w:t>σσ</w:t>
      </w:r>
      <w:proofErr w:type="spellEnd"/>
      <w:r w:rsidRPr="00AE2806">
        <w:rPr>
          <w:rFonts w:ascii="Times New Roman" w:eastAsia="TimesNewRoman" w:hAnsi="Times New Roman" w:cs="Times New Roman"/>
          <w:color w:val="000000"/>
          <w:sz w:val="24"/>
          <w:szCs w:val="24"/>
        </w:rPr>
        <w:t xml:space="preserve">. 76-77) οριοθετεί τις έννοιες </w:t>
      </w:r>
      <w:proofErr w:type="spellStart"/>
      <w:r w:rsidRPr="00AE2806">
        <w:rPr>
          <w:rFonts w:ascii="Times New Roman" w:eastAsia="TimesNewRoman" w:hAnsi="Times New Roman" w:cs="Times New Roman"/>
          <w:color w:val="000000"/>
          <w:sz w:val="24"/>
          <w:szCs w:val="24"/>
        </w:rPr>
        <w:t>πολυπολιτισμικότητα</w:t>
      </w:r>
      <w:proofErr w:type="spellEnd"/>
      <w:r w:rsidRPr="00AE2806">
        <w:rPr>
          <w:rFonts w:ascii="Times New Roman" w:eastAsia="TimesNewRoman" w:hAnsi="Times New Roman" w:cs="Times New Roman"/>
          <w:color w:val="000000"/>
          <w:sz w:val="24"/>
          <w:szCs w:val="24"/>
        </w:rPr>
        <w:t xml:space="preserve"> και </w:t>
      </w:r>
      <w:proofErr w:type="spellStart"/>
      <w:r w:rsidRPr="00AE2806">
        <w:rPr>
          <w:rFonts w:ascii="Times New Roman" w:eastAsia="TimesNewRoman" w:hAnsi="Times New Roman" w:cs="Times New Roman"/>
          <w:color w:val="000000"/>
          <w:sz w:val="24"/>
          <w:szCs w:val="24"/>
        </w:rPr>
        <w:t>διαπολιτισμικότητα</w:t>
      </w:r>
      <w:proofErr w:type="spellEnd"/>
      <w:r w:rsidRPr="00AE2806">
        <w:rPr>
          <w:rFonts w:ascii="Times New Roman" w:eastAsia="TimesNewRoman" w:hAnsi="Times New Roman" w:cs="Times New Roman"/>
          <w:color w:val="000000"/>
          <w:sz w:val="24"/>
          <w:szCs w:val="24"/>
        </w:rPr>
        <w:t xml:space="preserve"> ως «το σύνολο των στοιχείων που είναι </w:t>
      </w:r>
      <w:r w:rsidRPr="00AE2806">
        <w:rPr>
          <w:rFonts w:ascii="Times New Roman" w:eastAsia="TimesNewRoman" w:hAnsi="Times New Roman" w:cs="Times New Roman"/>
          <w:color w:val="000000"/>
          <w:sz w:val="24"/>
          <w:szCs w:val="24"/>
        </w:rPr>
        <w:lastRenderedPageBreak/>
        <w:t>αναγκαία για να προσαρμοστεί ο άνθρωπος στο φυσικό και κοινωνικό του περιβάλλον, δηλαδή τους κανόνες, τις αξίες και τα ερμηνευτικά σχήματα της καθημερινής ζωής των ατόμων ενός κοινωνικού συνόλου».</w:t>
      </w:r>
    </w:p>
    <w:p w:rsidR="00F04AF8" w:rsidRDefault="00AE2806"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r w:rsidRPr="00AE2806">
        <w:rPr>
          <w:rFonts w:ascii="Times New Roman" w:eastAsia="TimesNewRoman" w:hAnsi="Times New Roman" w:cs="Times New Roman"/>
          <w:color w:val="000000"/>
          <w:sz w:val="24"/>
          <w:szCs w:val="24"/>
        </w:rPr>
        <w:t xml:space="preserve">Συμπερασματικά, από την εννοιολογική αποσαφήνιση των όρων «Πολυπολιτισμικότητα» και «Διαπολιτισμικότητα» προκύπτει ότι η πρώτη χρησιμοποιείται συνήθως για να περιγράψει την πολυπολιτισμικότητα των σύγχρονων κοινωνιών (αναλυτική διάσταση του όρου) και </w:t>
      </w:r>
      <w:r w:rsidR="00562F54">
        <w:rPr>
          <w:rFonts w:ascii="Times New Roman" w:eastAsia="TimesNewRoman" w:hAnsi="Times New Roman" w:cs="Times New Roman"/>
          <w:color w:val="000000"/>
          <w:sz w:val="24"/>
          <w:szCs w:val="24"/>
        </w:rPr>
        <w:t xml:space="preserve">με </w:t>
      </w:r>
      <w:r w:rsidRPr="00AE2806">
        <w:rPr>
          <w:rFonts w:ascii="Times New Roman" w:eastAsia="TimesNewRoman" w:hAnsi="Times New Roman" w:cs="Times New Roman"/>
          <w:color w:val="000000"/>
          <w:sz w:val="24"/>
          <w:szCs w:val="24"/>
        </w:rPr>
        <w:t>βάση την οποία διατυπώνονται οι στόχοι της διαπολιτισμικής εκπαίδευσης (κανονιστική διάσταση) (Δαμανάκης</w:t>
      </w:r>
      <w:r>
        <w:rPr>
          <w:rFonts w:ascii="Times New Roman" w:eastAsia="TimesNewRoman" w:hAnsi="Times New Roman" w:cs="Times New Roman"/>
          <w:color w:val="000000"/>
          <w:sz w:val="24"/>
          <w:szCs w:val="24"/>
        </w:rPr>
        <w:t>,</w:t>
      </w:r>
      <w:r w:rsidRPr="00AE2806">
        <w:rPr>
          <w:rFonts w:ascii="Times New Roman" w:eastAsia="TimesNewRoman" w:hAnsi="Times New Roman" w:cs="Times New Roman"/>
          <w:color w:val="000000"/>
          <w:sz w:val="24"/>
          <w:szCs w:val="24"/>
        </w:rPr>
        <w:t xml:space="preserve"> 1997α, σ. 39). Η πολυπολιτισμικότητα είναι το δεδομένο, και η </w:t>
      </w:r>
      <w:proofErr w:type="spellStart"/>
      <w:r w:rsidRPr="00AE2806">
        <w:rPr>
          <w:rFonts w:ascii="Times New Roman" w:eastAsia="TimesNewRoman" w:hAnsi="Times New Roman" w:cs="Times New Roman"/>
          <w:color w:val="000000"/>
          <w:sz w:val="24"/>
          <w:szCs w:val="24"/>
        </w:rPr>
        <w:t>διαπολιτισμικότητα</w:t>
      </w:r>
      <w:proofErr w:type="spellEnd"/>
      <w:r w:rsidRPr="00AE2806">
        <w:rPr>
          <w:rFonts w:ascii="Times New Roman" w:eastAsia="TimesNewRoman" w:hAnsi="Times New Roman" w:cs="Times New Roman"/>
          <w:color w:val="000000"/>
          <w:sz w:val="24"/>
          <w:szCs w:val="24"/>
        </w:rPr>
        <w:t xml:space="preserve"> το ζητούμενο. Η διαπολιτισμικότητα προϋποθέτει την πολυπολιτισμικότητα, αλλά δεν απορρέει αυτόματα απ’ αυτή</w:t>
      </w:r>
      <w:r>
        <w:rPr>
          <w:rFonts w:ascii="Times New Roman" w:eastAsia="TimesNewRoman" w:hAnsi="Times New Roman" w:cs="Times New Roman"/>
          <w:color w:val="000000"/>
          <w:sz w:val="24"/>
          <w:szCs w:val="24"/>
        </w:rPr>
        <w:t>.</w:t>
      </w:r>
      <w:r w:rsidRPr="00AE2806">
        <w:rPr>
          <w:rFonts w:ascii="Times New Roman" w:eastAsia="TimesNewRoman" w:hAnsi="Times New Roman" w:cs="Times New Roman"/>
          <w:color w:val="000000"/>
          <w:sz w:val="24"/>
          <w:szCs w:val="24"/>
        </w:rPr>
        <w:t xml:space="preserve"> Και οι δύο έννοιες αποδέχονται τον πλουραλισμό, την πολυφωνία και ποικιλομορφία των σύγχρονων κοινωνιών, θεωρώντας την πολυπολιτισμικότητα δεδομένη και τη διαπολιτισμικότητα ως προοπτική</w:t>
      </w:r>
      <w:r>
        <w:rPr>
          <w:rFonts w:ascii="Times New Roman" w:eastAsia="TimesNewRoman" w:hAnsi="Times New Roman" w:cs="Times New Roman"/>
          <w:color w:val="000000"/>
          <w:sz w:val="24"/>
          <w:szCs w:val="24"/>
        </w:rPr>
        <w:t>,</w:t>
      </w:r>
      <w:r w:rsidRPr="00AE2806">
        <w:rPr>
          <w:rFonts w:ascii="Times New Roman" w:eastAsia="TimesNewRoman" w:hAnsi="Times New Roman" w:cs="Times New Roman"/>
          <w:color w:val="000000"/>
          <w:sz w:val="24"/>
          <w:szCs w:val="24"/>
        </w:rPr>
        <w:t xml:space="preserve"> ώστε να επιτευχθεί συνύπαρξη, αμοιβαία κατανόηση, αλληλεπίδραση και </w:t>
      </w:r>
      <w:proofErr w:type="spellStart"/>
      <w:r w:rsidRPr="00AE2806">
        <w:rPr>
          <w:rFonts w:ascii="Times New Roman" w:eastAsia="TimesNewRoman" w:hAnsi="Times New Roman" w:cs="Times New Roman"/>
          <w:color w:val="000000"/>
          <w:sz w:val="24"/>
          <w:szCs w:val="24"/>
        </w:rPr>
        <w:t>αλληλοαποδοχή</w:t>
      </w:r>
      <w:proofErr w:type="spellEnd"/>
      <w:r w:rsidRPr="00AE2806">
        <w:rPr>
          <w:rFonts w:ascii="Times New Roman" w:eastAsia="TimesNewRoman" w:hAnsi="Times New Roman" w:cs="Times New Roman"/>
          <w:color w:val="000000"/>
          <w:sz w:val="24"/>
          <w:szCs w:val="24"/>
        </w:rPr>
        <w:t xml:space="preserve"> ανάμεσα στους πολιτισμούς</w:t>
      </w:r>
      <w:r w:rsidR="00562F54">
        <w:rPr>
          <w:rFonts w:ascii="Times New Roman" w:eastAsia="TimesNewRoman" w:hAnsi="Times New Roman" w:cs="Times New Roman"/>
          <w:color w:val="000000"/>
          <w:sz w:val="24"/>
          <w:szCs w:val="24"/>
        </w:rPr>
        <w:t xml:space="preserve"> που εμφανίζονται</w:t>
      </w:r>
      <w:r w:rsidRPr="00AE2806">
        <w:rPr>
          <w:rFonts w:ascii="Times New Roman" w:eastAsia="TimesNewRoman" w:hAnsi="Times New Roman" w:cs="Times New Roman"/>
          <w:color w:val="000000"/>
          <w:sz w:val="24"/>
          <w:szCs w:val="24"/>
        </w:rPr>
        <w:t xml:space="preserve"> </w:t>
      </w:r>
      <w:r w:rsidR="00562F54">
        <w:rPr>
          <w:rFonts w:ascii="Times New Roman" w:eastAsia="TimesNewRoman" w:hAnsi="Times New Roman" w:cs="Times New Roman"/>
          <w:color w:val="000000"/>
          <w:sz w:val="24"/>
          <w:szCs w:val="24"/>
        </w:rPr>
        <w:t>στις χώρες</w:t>
      </w:r>
      <w:r w:rsidRPr="00AE2806">
        <w:rPr>
          <w:rFonts w:ascii="Times New Roman" w:eastAsia="TimesNewRoman" w:hAnsi="Times New Roman" w:cs="Times New Roman"/>
          <w:color w:val="000000"/>
          <w:sz w:val="24"/>
          <w:szCs w:val="24"/>
        </w:rPr>
        <w:t xml:space="preserve"> υποδοχής (</w:t>
      </w:r>
      <w:proofErr w:type="spellStart"/>
      <w:r w:rsidRPr="00AE2806">
        <w:rPr>
          <w:rFonts w:ascii="Times New Roman" w:eastAsia="TimesNewRoman" w:hAnsi="Times New Roman" w:cs="Times New Roman"/>
          <w:color w:val="000000"/>
          <w:sz w:val="24"/>
          <w:szCs w:val="24"/>
        </w:rPr>
        <w:t>Γεωργογιάννης</w:t>
      </w:r>
      <w:proofErr w:type="spellEnd"/>
      <w:r w:rsidRPr="00AE2806">
        <w:rPr>
          <w:rFonts w:ascii="Times New Roman" w:eastAsia="TimesNewRoman" w:hAnsi="Times New Roman" w:cs="Times New Roman"/>
          <w:color w:val="000000"/>
          <w:sz w:val="24"/>
          <w:szCs w:val="24"/>
        </w:rPr>
        <w:t>, 1997, σ. 48).</w:t>
      </w:r>
    </w:p>
    <w:p w:rsidR="00562F54" w:rsidRPr="00562F54" w:rsidRDefault="00562F54"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r>
        <w:rPr>
          <w:rFonts w:ascii="Times New Roman" w:eastAsia="TimesNewRoman" w:hAnsi="Times New Roman" w:cs="Times New Roman"/>
          <w:color w:val="000000"/>
          <w:sz w:val="24"/>
          <w:szCs w:val="24"/>
        </w:rPr>
        <w:t xml:space="preserve">Με την ευρύτερη έννοια του όρου η </w:t>
      </w:r>
      <w:proofErr w:type="spellStart"/>
      <w:r>
        <w:rPr>
          <w:rFonts w:ascii="Times New Roman" w:eastAsia="TimesNewRoman" w:hAnsi="Times New Roman" w:cs="Times New Roman"/>
          <w:color w:val="000000"/>
          <w:sz w:val="24"/>
          <w:szCs w:val="24"/>
        </w:rPr>
        <w:t>δια</w:t>
      </w:r>
      <w:r w:rsidR="000040BA">
        <w:rPr>
          <w:rFonts w:ascii="Times New Roman" w:eastAsia="TimesNewRoman" w:hAnsi="Times New Roman" w:cs="Times New Roman"/>
          <w:color w:val="000000"/>
          <w:sz w:val="24"/>
          <w:szCs w:val="24"/>
        </w:rPr>
        <w:t>πολιτισμικότητα</w:t>
      </w:r>
      <w:proofErr w:type="spellEnd"/>
      <w:r w:rsidR="000040BA">
        <w:rPr>
          <w:rFonts w:ascii="Times New Roman" w:eastAsia="TimesNewRoman" w:hAnsi="Times New Roman" w:cs="Times New Roman"/>
          <w:color w:val="000000"/>
          <w:sz w:val="24"/>
          <w:szCs w:val="24"/>
        </w:rPr>
        <w:t xml:space="preserve"> αποτελεί </w:t>
      </w:r>
      <w:r>
        <w:rPr>
          <w:rFonts w:ascii="Times New Roman" w:eastAsia="TimesNewRoman" w:hAnsi="Times New Roman" w:cs="Times New Roman"/>
          <w:color w:val="000000"/>
          <w:sz w:val="24"/>
          <w:szCs w:val="24"/>
        </w:rPr>
        <w:t xml:space="preserve"> ζητούμενο </w:t>
      </w:r>
      <w:r w:rsidR="000040BA">
        <w:rPr>
          <w:rFonts w:ascii="Times New Roman" w:eastAsia="TimesNewRoman" w:hAnsi="Times New Roman" w:cs="Times New Roman"/>
          <w:color w:val="000000"/>
          <w:sz w:val="24"/>
          <w:szCs w:val="24"/>
        </w:rPr>
        <w:t>και μεταξύ ανθρώπων που η πολιτισμική τους ταυτότητα διαφέρει χωρίς κατ’ ανάγκη αυτοί να έχουν διαφορετική καταγωγή (</w:t>
      </w:r>
      <w:proofErr w:type="spellStart"/>
      <w:r w:rsidR="000040BA">
        <w:rPr>
          <w:rFonts w:ascii="Times New Roman" w:eastAsia="TimesNewRoman" w:hAnsi="Times New Roman" w:cs="Times New Roman"/>
          <w:color w:val="000000"/>
          <w:sz w:val="24"/>
          <w:szCs w:val="24"/>
          <w:lang w:val="en-US"/>
        </w:rPr>
        <w:t>Tsaliki</w:t>
      </w:r>
      <w:proofErr w:type="spellEnd"/>
      <w:r w:rsidR="000040BA" w:rsidRPr="000040BA">
        <w:rPr>
          <w:rFonts w:ascii="Times New Roman" w:eastAsia="TimesNewRoman" w:hAnsi="Times New Roman" w:cs="Times New Roman"/>
          <w:color w:val="000000"/>
          <w:sz w:val="24"/>
          <w:szCs w:val="24"/>
        </w:rPr>
        <w:t>, 2012)</w:t>
      </w:r>
      <w:r w:rsidR="000040BA">
        <w:rPr>
          <w:rFonts w:ascii="Times New Roman" w:eastAsia="TimesNewRoman" w:hAnsi="Times New Roman" w:cs="Times New Roman"/>
          <w:color w:val="000000"/>
          <w:sz w:val="24"/>
          <w:szCs w:val="24"/>
        </w:rPr>
        <w:t>. Πιο συγκεκριμένα η διαπολιτισμική θεωρία υιοθετεί την ευρύτερη έννοια του πολιτισμού προκειμένου να συμπεριλάβει τον πολιτισμό των διάφορων ομάδων που ζουν σε μια πολυπολιτισμική κοινωνία</w:t>
      </w:r>
      <w:r w:rsidR="000040BA" w:rsidRPr="000040BA">
        <w:rPr>
          <w:rFonts w:ascii="Times New Roman" w:eastAsia="TimesNewRoman" w:hAnsi="Times New Roman" w:cs="Times New Roman"/>
          <w:color w:val="000000"/>
          <w:sz w:val="24"/>
          <w:szCs w:val="24"/>
        </w:rPr>
        <w:t xml:space="preserve"> (</w:t>
      </w:r>
      <w:r w:rsidR="000040BA">
        <w:rPr>
          <w:rFonts w:ascii="Times New Roman" w:eastAsia="TimesNewRoman" w:hAnsi="Times New Roman" w:cs="Times New Roman"/>
          <w:color w:val="000000"/>
          <w:sz w:val="24"/>
          <w:szCs w:val="24"/>
        </w:rPr>
        <w:t>Ευαγγέλου,</w:t>
      </w:r>
      <w:r w:rsidR="00E67D65">
        <w:rPr>
          <w:rFonts w:ascii="Times New Roman" w:eastAsia="TimesNewRoman" w:hAnsi="Times New Roman" w:cs="Times New Roman"/>
          <w:color w:val="000000"/>
          <w:sz w:val="24"/>
          <w:szCs w:val="24"/>
        </w:rPr>
        <w:t>2007)</w:t>
      </w:r>
      <w:r w:rsidR="000040BA">
        <w:rPr>
          <w:rFonts w:ascii="Times New Roman" w:eastAsia="TimesNewRoman" w:hAnsi="Times New Roman" w:cs="Times New Roman"/>
          <w:color w:val="000000"/>
          <w:sz w:val="24"/>
          <w:szCs w:val="24"/>
        </w:rPr>
        <w:t xml:space="preserve"> .</w:t>
      </w:r>
    </w:p>
    <w:p w:rsidR="004B1893" w:rsidRDefault="004B1893"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p>
    <w:p w:rsidR="0057364B" w:rsidRPr="0057364B" w:rsidRDefault="0057364B" w:rsidP="00AE2806">
      <w:pPr>
        <w:autoSpaceDE w:val="0"/>
        <w:autoSpaceDN w:val="0"/>
        <w:adjustRightInd w:val="0"/>
        <w:spacing w:after="0" w:line="360" w:lineRule="auto"/>
        <w:ind w:firstLine="720"/>
        <w:jc w:val="both"/>
        <w:rPr>
          <w:rFonts w:ascii="Times New Roman" w:eastAsia="TimesNewRoman" w:hAnsi="Times New Roman" w:cs="Times New Roman"/>
          <w:color w:val="000000"/>
          <w:sz w:val="24"/>
          <w:szCs w:val="24"/>
        </w:rPr>
      </w:pPr>
    </w:p>
    <w:p w:rsidR="004B1893" w:rsidRDefault="004B1893" w:rsidP="0057364B">
      <w:pPr>
        <w:autoSpaceDE w:val="0"/>
        <w:autoSpaceDN w:val="0"/>
        <w:adjustRightInd w:val="0"/>
        <w:spacing w:after="0" w:line="360" w:lineRule="auto"/>
        <w:jc w:val="center"/>
        <w:rPr>
          <w:rFonts w:ascii="Times New Roman" w:eastAsia="TimesNewRoman" w:hAnsi="Times New Roman" w:cs="Times New Roman"/>
          <w:b/>
          <w:color w:val="000000"/>
          <w:sz w:val="24"/>
          <w:szCs w:val="24"/>
        </w:rPr>
      </w:pPr>
      <w:r w:rsidRPr="004B1893">
        <w:rPr>
          <w:rFonts w:ascii="Times New Roman" w:eastAsia="TimesNewRoman" w:hAnsi="Times New Roman" w:cs="Times New Roman"/>
          <w:b/>
          <w:color w:val="000000"/>
          <w:sz w:val="24"/>
          <w:szCs w:val="24"/>
        </w:rPr>
        <w:t>Βιβλιογραφικές αναφορές</w:t>
      </w:r>
    </w:p>
    <w:p w:rsidR="0057364B" w:rsidRDefault="0057364B" w:rsidP="0057364B">
      <w:pPr>
        <w:autoSpaceDE w:val="0"/>
        <w:autoSpaceDN w:val="0"/>
        <w:adjustRightInd w:val="0"/>
        <w:spacing w:after="0" w:line="360" w:lineRule="auto"/>
        <w:jc w:val="center"/>
        <w:rPr>
          <w:rFonts w:ascii="Times New Roman" w:eastAsia="TimesNewRoman" w:hAnsi="Times New Roman" w:cs="Times New Roman"/>
          <w:b/>
          <w:color w:val="000000"/>
          <w:sz w:val="24"/>
          <w:szCs w:val="24"/>
        </w:rPr>
      </w:pPr>
    </w:p>
    <w:p w:rsidR="0057364B" w:rsidRP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u w:val="single"/>
        </w:rPr>
      </w:pPr>
      <w:r w:rsidRPr="0057364B">
        <w:rPr>
          <w:rFonts w:ascii="Times New Roman" w:eastAsia="TimesNewRoman" w:hAnsi="Times New Roman" w:cs="Times New Roman"/>
          <w:sz w:val="24"/>
          <w:szCs w:val="24"/>
          <w:u w:val="single"/>
        </w:rPr>
        <w:t>Ελληνόγλωσσες</w:t>
      </w: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p>
    <w:p w:rsidR="004B1893" w:rsidRPr="0057364B" w:rsidRDefault="004B1893" w:rsidP="0057364B">
      <w:pPr>
        <w:autoSpaceDE w:val="0"/>
        <w:autoSpaceDN w:val="0"/>
        <w:adjustRightInd w:val="0"/>
        <w:spacing w:after="0" w:line="240" w:lineRule="auto"/>
        <w:jc w:val="both"/>
        <w:rPr>
          <w:rFonts w:ascii="Times New Roman" w:eastAsia="TimesNewRoman" w:hAnsi="Times New Roman" w:cs="Times New Roman"/>
          <w:sz w:val="24"/>
          <w:szCs w:val="24"/>
        </w:rPr>
      </w:pPr>
      <w:proofErr w:type="spellStart"/>
      <w:r w:rsidRPr="0057364B">
        <w:rPr>
          <w:rFonts w:ascii="Times New Roman" w:eastAsia="TimesNewRoman" w:hAnsi="Times New Roman" w:cs="Times New Roman"/>
          <w:sz w:val="24"/>
          <w:szCs w:val="24"/>
        </w:rPr>
        <w:t>Βακαλιός</w:t>
      </w:r>
      <w:proofErr w:type="spellEnd"/>
      <w:r w:rsidRPr="0057364B">
        <w:rPr>
          <w:rFonts w:ascii="Times New Roman" w:eastAsia="TimesNewRoman" w:hAnsi="Times New Roman" w:cs="Times New Roman"/>
          <w:sz w:val="24"/>
          <w:szCs w:val="24"/>
        </w:rPr>
        <w:t xml:space="preserve">, Α. (1997). </w:t>
      </w:r>
      <w:r w:rsidRPr="0057364B">
        <w:rPr>
          <w:rFonts w:ascii="Times New Roman" w:eastAsia="TimesNewRoman" w:hAnsi="Times New Roman" w:cs="Times New Roman"/>
          <w:i/>
          <w:iCs/>
          <w:sz w:val="24"/>
          <w:szCs w:val="24"/>
        </w:rPr>
        <w:t>Το πρόβλημα της Διαπολιτισμικής εκπαίδευσης στη Δυτική Θράκη</w:t>
      </w:r>
      <w:r w:rsidRPr="0057364B">
        <w:rPr>
          <w:rFonts w:ascii="Times New Roman" w:eastAsia="TimesNewRoman" w:hAnsi="Times New Roman" w:cs="Times New Roman"/>
          <w:sz w:val="24"/>
          <w:szCs w:val="24"/>
        </w:rPr>
        <w:t>. Αθήνα:</w:t>
      </w:r>
      <w:r w:rsidR="0057364B">
        <w:rPr>
          <w:rFonts w:ascii="Times New Roman" w:eastAsia="TimesNewRoman" w:hAnsi="Times New Roman" w:cs="Times New Roman"/>
          <w:sz w:val="24"/>
          <w:szCs w:val="24"/>
        </w:rPr>
        <w:t xml:space="preserve"> </w:t>
      </w:r>
      <w:proofErr w:type="spellStart"/>
      <w:r w:rsidRPr="0057364B">
        <w:rPr>
          <w:rFonts w:ascii="Times New Roman" w:eastAsia="TimesNewRoman" w:hAnsi="Times New Roman" w:cs="Times New Roman"/>
          <w:sz w:val="24"/>
          <w:szCs w:val="24"/>
        </w:rPr>
        <w:t>Gutenberg</w:t>
      </w:r>
      <w:proofErr w:type="spellEnd"/>
      <w:r w:rsidRPr="0057364B">
        <w:rPr>
          <w:rFonts w:ascii="Times New Roman" w:eastAsia="TimesNewRoman" w:hAnsi="Times New Roman" w:cs="Times New Roman"/>
          <w:sz w:val="24"/>
          <w:szCs w:val="24"/>
        </w:rPr>
        <w:t>.</w:t>
      </w:r>
    </w:p>
    <w:p w:rsidR="0057364B" w:rsidRDefault="0057364B" w:rsidP="0057364B">
      <w:pPr>
        <w:autoSpaceDE w:val="0"/>
        <w:autoSpaceDN w:val="0"/>
        <w:adjustRightInd w:val="0"/>
        <w:spacing w:after="0" w:line="360" w:lineRule="auto"/>
        <w:jc w:val="both"/>
        <w:rPr>
          <w:rFonts w:ascii="Times New Roman" w:eastAsia="TimesNewRoman" w:hAnsi="Times New Roman" w:cs="Times New Roman"/>
          <w:sz w:val="24"/>
          <w:szCs w:val="24"/>
        </w:rPr>
      </w:pPr>
    </w:p>
    <w:p w:rsidR="0057364B" w:rsidRPr="0057364B" w:rsidRDefault="0057364B" w:rsidP="0057364B">
      <w:pPr>
        <w:autoSpaceDE w:val="0"/>
        <w:autoSpaceDN w:val="0"/>
        <w:adjustRightInd w:val="0"/>
        <w:spacing w:after="0" w:line="360" w:lineRule="auto"/>
        <w:jc w:val="both"/>
        <w:rPr>
          <w:rFonts w:ascii="Times New Roman" w:eastAsia="TimesNewRoman" w:hAnsi="Times New Roman" w:cs="Times New Roman"/>
          <w:sz w:val="24"/>
          <w:szCs w:val="24"/>
        </w:rPr>
      </w:pPr>
      <w:proofErr w:type="spellStart"/>
      <w:r w:rsidRPr="0057364B">
        <w:rPr>
          <w:rFonts w:ascii="Times New Roman" w:eastAsia="TimesNewRoman" w:hAnsi="Times New Roman" w:cs="Times New Roman"/>
          <w:sz w:val="24"/>
          <w:szCs w:val="24"/>
        </w:rPr>
        <w:t>Γεωργογιάννης</w:t>
      </w:r>
      <w:proofErr w:type="spellEnd"/>
      <w:r w:rsidRPr="0057364B">
        <w:rPr>
          <w:rFonts w:ascii="Times New Roman" w:eastAsia="TimesNewRoman" w:hAnsi="Times New Roman" w:cs="Times New Roman"/>
          <w:sz w:val="24"/>
          <w:szCs w:val="24"/>
        </w:rPr>
        <w:t xml:space="preserve">, Π. (1997). </w:t>
      </w:r>
      <w:r w:rsidRPr="0057364B">
        <w:rPr>
          <w:rFonts w:ascii="Times New Roman" w:eastAsia="TimesNewRoman" w:hAnsi="Times New Roman" w:cs="Times New Roman"/>
          <w:i/>
          <w:iCs/>
          <w:sz w:val="24"/>
          <w:szCs w:val="24"/>
        </w:rPr>
        <w:t>Θέματα Διαπολιτισμικής Εκπαίδευσης</w:t>
      </w:r>
      <w:r w:rsidRPr="0057364B">
        <w:rPr>
          <w:rFonts w:ascii="Times New Roman" w:eastAsia="TimesNewRoman" w:hAnsi="Times New Roman" w:cs="Times New Roman"/>
          <w:sz w:val="24"/>
          <w:szCs w:val="24"/>
        </w:rPr>
        <w:t xml:space="preserve">. Αθήνα: </w:t>
      </w:r>
      <w:proofErr w:type="spellStart"/>
      <w:r w:rsidRPr="0057364B">
        <w:rPr>
          <w:rFonts w:ascii="Times New Roman" w:eastAsia="TimesNewRoman" w:hAnsi="Times New Roman" w:cs="Times New Roman"/>
          <w:sz w:val="24"/>
          <w:szCs w:val="24"/>
        </w:rPr>
        <w:t>Gutenberg</w:t>
      </w:r>
      <w:proofErr w:type="spellEnd"/>
      <w:r w:rsidRPr="0057364B">
        <w:rPr>
          <w:rFonts w:ascii="Times New Roman" w:eastAsia="TimesNewRoman" w:hAnsi="Times New Roman" w:cs="Times New Roman"/>
          <w:sz w:val="24"/>
          <w:szCs w:val="24"/>
        </w:rPr>
        <w:t>.</w:t>
      </w: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bookmarkStart w:id="0" w:name="_GoBack"/>
      <w:r w:rsidRPr="0057364B">
        <w:rPr>
          <w:rFonts w:ascii="Times New Roman" w:eastAsia="TimesNewRoman" w:hAnsi="Times New Roman" w:cs="Times New Roman"/>
          <w:sz w:val="24"/>
          <w:szCs w:val="24"/>
        </w:rPr>
        <w:t xml:space="preserve">Δαμανάκης, Μ. (1997α). </w:t>
      </w:r>
      <w:r w:rsidRPr="0057364B">
        <w:rPr>
          <w:rFonts w:ascii="Times New Roman" w:eastAsia="TimesNewRoman" w:hAnsi="Times New Roman" w:cs="Times New Roman"/>
          <w:i/>
          <w:iCs/>
          <w:sz w:val="24"/>
          <w:szCs w:val="24"/>
        </w:rPr>
        <w:t>Η εκπαίδευση των παλιννοστούντων και</w:t>
      </w:r>
      <w:r>
        <w:rPr>
          <w:rFonts w:ascii="Times New Roman" w:eastAsia="TimesNewRoman" w:hAnsi="Times New Roman" w:cs="Times New Roman"/>
          <w:i/>
          <w:iCs/>
          <w:sz w:val="24"/>
          <w:szCs w:val="24"/>
        </w:rPr>
        <w:t xml:space="preserve"> αλλοδαπών μαθητών στην </w:t>
      </w:r>
      <w:proofErr w:type="spellStart"/>
      <w:r>
        <w:rPr>
          <w:rFonts w:ascii="Times New Roman" w:eastAsia="TimesNewRoman" w:hAnsi="Times New Roman" w:cs="Times New Roman"/>
          <w:i/>
          <w:iCs/>
          <w:sz w:val="24"/>
          <w:szCs w:val="24"/>
        </w:rPr>
        <w:t>Ελλάδα.</w:t>
      </w:r>
      <w:r w:rsidRPr="0057364B">
        <w:rPr>
          <w:rFonts w:ascii="Times New Roman" w:eastAsia="TimesNewRoman" w:hAnsi="Times New Roman" w:cs="Times New Roman"/>
          <w:i/>
          <w:iCs/>
          <w:sz w:val="24"/>
          <w:szCs w:val="24"/>
        </w:rPr>
        <w:t>Διαπολιτισμική</w:t>
      </w:r>
      <w:proofErr w:type="spellEnd"/>
      <w:r w:rsidRPr="0057364B">
        <w:rPr>
          <w:rFonts w:ascii="Times New Roman" w:eastAsia="TimesNewRoman" w:hAnsi="Times New Roman" w:cs="Times New Roman"/>
          <w:i/>
          <w:iCs/>
          <w:sz w:val="24"/>
          <w:szCs w:val="24"/>
        </w:rPr>
        <w:t xml:space="preserve"> προσέγγιση</w:t>
      </w:r>
      <w:r w:rsidRPr="0057364B">
        <w:rPr>
          <w:rFonts w:ascii="Times New Roman" w:eastAsia="TimesNewRoman" w:hAnsi="Times New Roman" w:cs="Times New Roman"/>
          <w:sz w:val="24"/>
          <w:szCs w:val="24"/>
        </w:rPr>
        <w:t xml:space="preserve">. Αθήνα: </w:t>
      </w:r>
      <w:proofErr w:type="spellStart"/>
      <w:r w:rsidRPr="0057364B">
        <w:rPr>
          <w:rFonts w:ascii="Times New Roman" w:eastAsia="TimesNewRoman" w:hAnsi="Times New Roman" w:cs="Times New Roman"/>
          <w:sz w:val="24"/>
          <w:szCs w:val="24"/>
        </w:rPr>
        <w:t>Gutenberg</w:t>
      </w:r>
      <w:proofErr w:type="spellEnd"/>
      <w:r w:rsidRPr="0057364B">
        <w:rPr>
          <w:rFonts w:ascii="Times New Roman" w:eastAsia="TimesNewRoman" w:hAnsi="Times New Roman" w:cs="Times New Roman"/>
          <w:sz w:val="24"/>
          <w:szCs w:val="24"/>
        </w:rPr>
        <w:t>.</w:t>
      </w:r>
    </w:p>
    <w:bookmarkEnd w:id="0"/>
    <w:p w:rsidR="0054461F" w:rsidRDefault="0054461F" w:rsidP="0057364B">
      <w:pPr>
        <w:autoSpaceDE w:val="0"/>
        <w:autoSpaceDN w:val="0"/>
        <w:adjustRightInd w:val="0"/>
        <w:spacing w:after="0" w:line="240" w:lineRule="auto"/>
        <w:jc w:val="both"/>
        <w:rPr>
          <w:rFonts w:ascii="Times New Roman" w:eastAsia="TimesNewRoman" w:hAnsi="Times New Roman" w:cs="Times New Roman"/>
          <w:sz w:val="24"/>
          <w:szCs w:val="24"/>
        </w:rPr>
      </w:pPr>
    </w:p>
    <w:p w:rsidR="0054461F" w:rsidRDefault="0054461F" w:rsidP="0057364B">
      <w:pPr>
        <w:autoSpaceDE w:val="0"/>
        <w:autoSpaceDN w:val="0"/>
        <w:adjustRightInd w:val="0"/>
        <w:spacing w:after="0" w:line="240" w:lineRule="auto"/>
        <w:jc w:val="both"/>
        <w:rPr>
          <w:rFonts w:ascii="Times New Roman" w:eastAsia="TimesNewRoman" w:hAnsi="Times New Roman" w:cs="Times New Roman"/>
          <w:sz w:val="24"/>
          <w:szCs w:val="24"/>
        </w:rPr>
      </w:pPr>
    </w:p>
    <w:p w:rsidR="0054461F" w:rsidRDefault="0054461F" w:rsidP="0057364B">
      <w:pPr>
        <w:autoSpaceDE w:val="0"/>
        <w:autoSpaceDN w:val="0"/>
        <w:adjustRightInd w:val="0"/>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 xml:space="preserve">Ευαγγέλου, Ο. (2007) </w:t>
      </w:r>
      <w:r w:rsidRPr="0054461F">
        <w:rPr>
          <w:rFonts w:ascii="Times New Roman" w:eastAsia="TimesNewRoman" w:hAnsi="Times New Roman" w:cs="Times New Roman"/>
          <w:i/>
          <w:sz w:val="24"/>
          <w:szCs w:val="24"/>
        </w:rPr>
        <w:t>Διαπολιτισμικά Αναλυτικά Προγράμματα</w:t>
      </w:r>
      <w:r>
        <w:rPr>
          <w:rFonts w:ascii="Times New Roman" w:eastAsia="TimesNewRoman" w:hAnsi="Times New Roman" w:cs="Times New Roman"/>
          <w:sz w:val="24"/>
          <w:szCs w:val="24"/>
        </w:rPr>
        <w:t xml:space="preserve">. Αθήνα: </w:t>
      </w:r>
      <w:proofErr w:type="spellStart"/>
      <w:r>
        <w:rPr>
          <w:rFonts w:ascii="Times New Roman" w:eastAsia="TimesNewRoman" w:hAnsi="Times New Roman" w:cs="Times New Roman"/>
          <w:sz w:val="24"/>
          <w:szCs w:val="24"/>
        </w:rPr>
        <w:t>Τυπωθήτω</w:t>
      </w:r>
      <w:proofErr w:type="spellEnd"/>
      <w:r>
        <w:rPr>
          <w:rFonts w:ascii="Times New Roman" w:eastAsia="TimesNewRoman" w:hAnsi="Times New Roman" w:cs="Times New Roman"/>
          <w:sz w:val="24"/>
          <w:szCs w:val="24"/>
        </w:rPr>
        <w:t>.</w:t>
      </w:r>
    </w:p>
    <w:p w:rsidR="0057364B" w:rsidRPr="0057364B" w:rsidRDefault="0057364B" w:rsidP="0057364B">
      <w:pPr>
        <w:autoSpaceDE w:val="0"/>
        <w:autoSpaceDN w:val="0"/>
        <w:adjustRightInd w:val="0"/>
        <w:spacing w:after="0" w:line="240" w:lineRule="auto"/>
        <w:jc w:val="both"/>
        <w:rPr>
          <w:rFonts w:ascii="Times New Roman" w:eastAsia="TimesNewRoman" w:hAnsi="Times New Roman" w:cs="Times New Roman"/>
          <w:i/>
          <w:iCs/>
          <w:sz w:val="24"/>
          <w:szCs w:val="24"/>
        </w:rPr>
      </w:pP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r w:rsidRPr="0057364B">
        <w:rPr>
          <w:rFonts w:ascii="Times New Roman" w:eastAsia="TimesNewRoman" w:hAnsi="Times New Roman" w:cs="Times New Roman"/>
          <w:sz w:val="24"/>
          <w:szCs w:val="24"/>
        </w:rPr>
        <w:t xml:space="preserve">Ευρωπαϊκή Ένωση </w:t>
      </w:r>
      <w:r w:rsidRPr="0057364B">
        <w:rPr>
          <w:rFonts w:ascii="Times New Roman" w:eastAsia="TimesNewRoman" w:hAnsi="Times New Roman" w:cs="Times New Roman"/>
          <w:i/>
          <w:iCs/>
          <w:sz w:val="24"/>
          <w:szCs w:val="24"/>
        </w:rPr>
        <w:t xml:space="preserve">– </w:t>
      </w:r>
      <w:r w:rsidRPr="0057364B">
        <w:rPr>
          <w:rFonts w:ascii="Times New Roman" w:eastAsia="TimesNewRoman" w:hAnsi="Times New Roman" w:cs="Times New Roman"/>
          <w:sz w:val="24"/>
          <w:szCs w:val="24"/>
        </w:rPr>
        <w:t xml:space="preserve">Επιτροπή των Περιφερειών, (1997). </w:t>
      </w:r>
      <w:r w:rsidRPr="0057364B">
        <w:rPr>
          <w:rFonts w:ascii="Times New Roman" w:eastAsia="TimesNewRoman" w:hAnsi="Times New Roman" w:cs="Times New Roman"/>
          <w:i/>
          <w:iCs/>
          <w:sz w:val="24"/>
          <w:szCs w:val="24"/>
        </w:rPr>
        <w:t>Γν</w:t>
      </w:r>
      <w:r>
        <w:rPr>
          <w:rFonts w:ascii="Times New Roman" w:eastAsia="TimesNewRoman" w:hAnsi="Times New Roman" w:cs="Times New Roman"/>
          <w:i/>
          <w:iCs/>
          <w:sz w:val="24"/>
          <w:szCs w:val="24"/>
        </w:rPr>
        <w:t xml:space="preserve">ωμοδότηση για τη Διαπολιτισμική </w:t>
      </w:r>
      <w:r w:rsidRPr="0057364B">
        <w:rPr>
          <w:rFonts w:ascii="Times New Roman" w:eastAsia="TimesNewRoman" w:hAnsi="Times New Roman" w:cs="Times New Roman"/>
          <w:i/>
          <w:iCs/>
          <w:sz w:val="24"/>
          <w:szCs w:val="24"/>
        </w:rPr>
        <w:t>Εκπαίδευση</w:t>
      </w:r>
      <w:r w:rsidRPr="0057364B">
        <w:rPr>
          <w:rFonts w:ascii="Times New Roman" w:eastAsia="TimesNewRoman" w:hAnsi="Times New Roman" w:cs="Times New Roman"/>
          <w:sz w:val="24"/>
          <w:szCs w:val="24"/>
        </w:rPr>
        <w:t xml:space="preserve">. </w:t>
      </w:r>
      <w:proofErr w:type="spellStart"/>
      <w:r w:rsidRPr="0057364B">
        <w:rPr>
          <w:rFonts w:ascii="Times New Roman" w:eastAsia="TimesNewRoman" w:hAnsi="Times New Roman" w:cs="Times New Roman"/>
          <w:sz w:val="24"/>
          <w:szCs w:val="24"/>
        </w:rPr>
        <w:t>Cdr</w:t>
      </w:r>
      <w:proofErr w:type="spellEnd"/>
      <w:r w:rsidRPr="0057364B">
        <w:rPr>
          <w:rFonts w:ascii="Times New Roman" w:eastAsia="TimesNewRoman" w:hAnsi="Times New Roman" w:cs="Times New Roman"/>
          <w:sz w:val="24"/>
          <w:szCs w:val="24"/>
        </w:rPr>
        <w:t xml:space="preserve"> 194/96, 12-13 Μαρτίου, Βρυξέλλες.</w:t>
      </w:r>
    </w:p>
    <w:p w:rsidR="0057364B" w:rsidRPr="0057364B" w:rsidRDefault="0057364B" w:rsidP="0057364B">
      <w:pPr>
        <w:autoSpaceDE w:val="0"/>
        <w:autoSpaceDN w:val="0"/>
        <w:adjustRightInd w:val="0"/>
        <w:spacing w:after="0" w:line="240" w:lineRule="auto"/>
        <w:jc w:val="both"/>
        <w:rPr>
          <w:rFonts w:ascii="Times New Roman" w:eastAsia="TimesNewRoman" w:hAnsi="Times New Roman" w:cs="Times New Roman"/>
          <w:i/>
          <w:iCs/>
          <w:sz w:val="24"/>
          <w:szCs w:val="24"/>
        </w:rPr>
      </w:pPr>
    </w:p>
    <w:p w:rsidR="0057364B" w:rsidRPr="0057364B" w:rsidRDefault="0057364B" w:rsidP="0057364B">
      <w:pPr>
        <w:autoSpaceDE w:val="0"/>
        <w:autoSpaceDN w:val="0"/>
        <w:adjustRightInd w:val="0"/>
        <w:spacing w:after="0" w:line="360" w:lineRule="auto"/>
        <w:jc w:val="both"/>
        <w:rPr>
          <w:rFonts w:ascii="Times New Roman" w:eastAsia="TimesNewRoman" w:hAnsi="Times New Roman" w:cs="Times New Roman"/>
          <w:sz w:val="24"/>
          <w:szCs w:val="24"/>
        </w:rPr>
      </w:pPr>
      <w:r w:rsidRPr="0057364B">
        <w:rPr>
          <w:rFonts w:ascii="Times New Roman" w:eastAsia="TimesNewRoman" w:hAnsi="Times New Roman" w:cs="Times New Roman"/>
          <w:sz w:val="24"/>
          <w:szCs w:val="24"/>
        </w:rPr>
        <w:t xml:space="preserve">Παπάς, Α. (1995α). </w:t>
      </w:r>
      <w:r w:rsidRPr="0057364B">
        <w:rPr>
          <w:rFonts w:ascii="Times New Roman" w:eastAsia="TimesNewRoman" w:hAnsi="Times New Roman" w:cs="Times New Roman"/>
          <w:i/>
          <w:iCs/>
          <w:sz w:val="24"/>
          <w:szCs w:val="24"/>
        </w:rPr>
        <w:t xml:space="preserve">Η </w:t>
      </w:r>
      <w:proofErr w:type="spellStart"/>
      <w:r w:rsidRPr="0057364B">
        <w:rPr>
          <w:rFonts w:ascii="Times New Roman" w:eastAsia="TimesNewRoman" w:hAnsi="Times New Roman" w:cs="Times New Roman"/>
          <w:i/>
          <w:iCs/>
          <w:sz w:val="24"/>
          <w:szCs w:val="24"/>
        </w:rPr>
        <w:t>αντιπαιδαγωγικότητα</w:t>
      </w:r>
      <w:proofErr w:type="spellEnd"/>
      <w:r w:rsidRPr="0057364B">
        <w:rPr>
          <w:rFonts w:ascii="Times New Roman" w:eastAsia="TimesNewRoman" w:hAnsi="Times New Roman" w:cs="Times New Roman"/>
          <w:i/>
          <w:iCs/>
          <w:sz w:val="24"/>
          <w:szCs w:val="24"/>
        </w:rPr>
        <w:t xml:space="preserve"> της παιδαγωγικής</w:t>
      </w:r>
      <w:r w:rsidRPr="0057364B">
        <w:rPr>
          <w:rFonts w:ascii="Times New Roman" w:eastAsia="TimesNewRoman" w:hAnsi="Times New Roman" w:cs="Times New Roman"/>
          <w:sz w:val="24"/>
          <w:szCs w:val="24"/>
        </w:rPr>
        <w:t>. Αθήνα: Δελφοί.</w:t>
      </w: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r w:rsidRPr="0057364B">
        <w:rPr>
          <w:rFonts w:ascii="Times New Roman" w:eastAsia="TimesNewRoman" w:hAnsi="Times New Roman" w:cs="Times New Roman"/>
          <w:sz w:val="24"/>
          <w:szCs w:val="24"/>
        </w:rPr>
        <w:t xml:space="preserve">Μάρκου, Γ. (1997α). </w:t>
      </w:r>
      <w:r w:rsidRPr="0057364B">
        <w:rPr>
          <w:rFonts w:ascii="Times New Roman" w:eastAsia="TimesNewRoman" w:hAnsi="Times New Roman" w:cs="Times New Roman"/>
          <w:i/>
          <w:iCs/>
          <w:sz w:val="24"/>
          <w:szCs w:val="24"/>
        </w:rPr>
        <w:t>Εισαγωγή στη Διαπολιτισμική Εκπαίδευση</w:t>
      </w:r>
      <w:r w:rsidRPr="0057364B">
        <w:rPr>
          <w:rFonts w:ascii="Times New Roman" w:eastAsia="TimesNewRoman" w:hAnsi="Times New Roman" w:cs="Times New Roman"/>
          <w:sz w:val="24"/>
          <w:szCs w:val="24"/>
        </w:rPr>
        <w:t>. Αθήνα: Κέντρο Διαπολιτισμικής</w:t>
      </w:r>
      <w:r>
        <w:rPr>
          <w:rFonts w:ascii="Times New Roman" w:eastAsia="TimesNewRoman" w:hAnsi="Times New Roman" w:cs="Times New Roman"/>
          <w:sz w:val="24"/>
          <w:szCs w:val="24"/>
        </w:rPr>
        <w:t xml:space="preserve"> </w:t>
      </w:r>
      <w:r w:rsidRPr="0057364B">
        <w:rPr>
          <w:rFonts w:ascii="Times New Roman" w:eastAsia="TimesNewRoman" w:hAnsi="Times New Roman" w:cs="Times New Roman"/>
          <w:sz w:val="24"/>
          <w:szCs w:val="24"/>
        </w:rPr>
        <w:t>Αγωγής, Πανεπιστήμιο Αθηνών.</w:t>
      </w:r>
    </w:p>
    <w:p w:rsidR="0057364B" w:rsidRP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p>
    <w:p w:rsidR="004B1893" w:rsidRPr="0057364B" w:rsidRDefault="004B1893" w:rsidP="0057364B">
      <w:pPr>
        <w:autoSpaceDE w:val="0"/>
        <w:autoSpaceDN w:val="0"/>
        <w:adjustRightInd w:val="0"/>
        <w:spacing w:after="0" w:line="240" w:lineRule="auto"/>
        <w:jc w:val="both"/>
        <w:rPr>
          <w:rFonts w:ascii="Times New Roman" w:eastAsia="TimesNewRoman" w:hAnsi="Times New Roman" w:cs="Times New Roman"/>
          <w:i/>
          <w:iCs/>
          <w:sz w:val="24"/>
          <w:szCs w:val="24"/>
        </w:rPr>
      </w:pPr>
      <w:proofErr w:type="spellStart"/>
      <w:r w:rsidRPr="0057364B">
        <w:rPr>
          <w:rFonts w:ascii="Times New Roman" w:eastAsia="TimesNewRoman" w:hAnsi="Times New Roman" w:cs="Times New Roman"/>
          <w:sz w:val="24"/>
          <w:szCs w:val="24"/>
        </w:rPr>
        <w:t>Παπαρρηγόπουλος</w:t>
      </w:r>
      <w:proofErr w:type="spellEnd"/>
      <w:r w:rsidRPr="0057364B">
        <w:rPr>
          <w:rFonts w:ascii="Times New Roman" w:eastAsia="TimesNewRoman" w:hAnsi="Times New Roman" w:cs="Times New Roman"/>
          <w:sz w:val="24"/>
          <w:szCs w:val="24"/>
        </w:rPr>
        <w:t xml:space="preserve">, Ξ. (1999). Η </w:t>
      </w:r>
      <w:proofErr w:type="spellStart"/>
      <w:r w:rsidRPr="0057364B">
        <w:rPr>
          <w:rFonts w:ascii="Times New Roman" w:eastAsia="TimesNewRoman" w:hAnsi="Times New Roman" w:cs="Times New Roman"/>
          <w:sz w:val="24"/>
          <w:szCs w:val="24"/>
        </w:rPr>
        <w:t>πολυπολιτισμικότητα</w:t>
      </w:r>
      <w:proofErr w:type="spellEnd"/>
      <w:r w:rsidRPr="0057364B">
        <w:rPr>
          <w:rFonts w:ascii="Times New Roman" w:eastAsia="TimesNewRoman" w:hAnsi="Times New Roman" w:cs="Times New Roman"/>
          <w:sz w:val="24"/>
          <w:szCs w:val="24"/>
        </w:rPr>
        <w:t xml:space="preserve"> ως σύγχρονο Πρόβλημα. Στο: </w:t>
      </w:r>
      <w:r w:rsidR="0057364B">
        <w:rPr>
          <w:rFonts w:ascii="Times New Roman" w:eastAsia="TimesNewRoman" w:hAnsi="Times New Roman" w:cs="Times New Roman"/>
          <w:i/>
          <w:iCs/>
          <w:sz w:val="24"/>
          <w:szCs w:val="24"/>
        </w:rPr>
        <w:t xml:space="preserve">Επιστήμη και </w:t>
      </w:r>
      <w:r w:rsidRPr="0057364B">
        <w:rPr>
          <w:rFonts w:ascii="Times New Roman" w:eastAsia="TimesNewRoman" w:hAnsi="Times New Roman" w:cs="Times New Roman"/>
          <w:i/>
          <w:iCs/>
          <w:sz w:val="24"/>
          <w:szCs w:val="24"/>
        </w:rPr>
        <w:t>Κοινωνία – Επιθεώρηση πολιτικής και Ηθικής Θεωρίας, 2-3</w:t>
      </w:r>
      <w:r w:rsidRPr="0057364B">
        <w:rPr>
          <w:rFonts w:ascii="Times New Roman" w:eastAsia="TimesNewRoman" w:hAnsi="Times New Roman" w:cs="Times New Roman"/>
          <w:sz w:val="24"/>
          <w:szCs w:val="24"/>
        </w:rPr>
        <w:t xml:space="preserve">, </w:t>
      </w:r>
      <w:proofErr w:type="spellStart"/>
      <w:r w:rsidRPr="0057364B">
        <w:rPr>
          <w:rFonts w:ascii="Times New Roman" w:eastAsia="TimesNewRoman" w:hAnsi="Times New Roman" w:cs="Times New Roman"/>
          <w:sz w:val="24"/>
          <w:szCs w:val="24"/>
        </w:rPr>
        <w:t>σσ</w:t>
      </w:r>
      <w:proofErr w:type="spellEnd"/>
      <w:r w:rsidRPr="0057364B">
        <w:rPr>
          <w:rFonts w:ascii="Times New Roman" w:eastAsia="TimesNewRoman" w:hAnsi="Times New Roman" w:cs="Times New Roman"/>
          <w:sz w:val="24"/>
          <w:szCs w:val="24"/>
        </w:rPr>
        <w:t>. 1-27.</w:t>
      </w: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rPr>
      </w:pPr>
    </w:p>
    <w:p w:rsid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u w:val="single"/>
        </w:rPr>
      </w:pPr>
      <w:r w:rsidRPr="0057364B">
        <w:rPr>
          <w:rFonts w:ascii="Times New Roman" w:eastAsia="TimesNewRoman" w:hAnsi="Times New Roman" w:cs="Times New Roman"/>
          <w:sz w:val="24"/>
          <w:szCs w:val="24"/>
          <w:u w:val="single"/>
        </w:rPr>
        <w:t>Ξενόγλωσσες</w:t>
      </w:r>
    </w:p>
    <w:p w:rsidR="0057364B" w:rsidRPr="0057364B"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u w:val="single"/>
        </w:rPr>
      </w:pPr>
    </w:p>
    <w:p w:rsidR="0057364B" w:rsidRPr="00E67D65" w:rsidRDefault="0057364B" w:rsidP="0057364B">
      <w:pPr>
        <w:autoSpaceDE w:val="0"/>
        <w:autoSpaceDN w:val="0"/>
        <w:adjustRightInd w:val="0"/>
        <w:spacing w:after="0" w:line="240" w:lineRule="auto"/>
        <w:jc w:val="both"/>
        <w:rPr>
          <w:rFonts w:ascii="Times New Roman" w:eastAsia="TimesNewRoman" w:hAnsi="Times New Roman" w:cs="Times New Roman"/>
          <w:sz w:val="24"/>
          <w:szCs w:val="24"/>
          <w:lang w:val="en-US"/>
        </w:rPr>
      </w:pPr>
      <w:proofErr w:type="spellStart"/>
      <w:proofErr w:type="gramStart"/>
      <w:r w:rsidRPr="0057364B">
        <w:rPr>
          <w:rFonts w:ascii="Times New Roman" w:eastAsia="TimesNewRoman" w:hAnsi="Times New Roman" w:cs="Times New Roman"/>
          <w:sz w:val="24"/>
          <w:szCs w:val="24"/>
          <w:u w:val="single"/>
          <w:lang w:val="en-US"/>
        </w:rPr>
        <w:t>Hohmann</w:t>
      </w:r>
      <w:proofErr w:type="spellEnd"/>
      <w:r w:rsidRPr="0057364B">
        <w:rPr>
          <w:rFonts w:ascii="Times New Roman" w:eastAsia="TimesNewRoman" w:hAnsi="Times New Roman" w:cs="Times New Roman"/>
          <w:sz w:val="24"/>
          <w:szCs w:val="24"/>
          <w:u w:val="single"/>
          <w:lang w:val="en-US"/>
        </w:rPr>
        <w:t>, M.</w:t>
      </w:r>
      <w:r w:rsidRPr="0057364B">
        <w:rPr>
          <w:rFonts w:ascii="Times New Roman" w:eastAsia="TimesNewRoman" w:hAnsi="Times New Roman" w:cs="Times New Roman"/>
          <w:sz w:val="24"/>
          <w:szCs w:val="24"/>
          <w:lang w:val="en-US"/>
        </w:rPr>
        <w:t xml:space="preserve"> (1983).</w:t>
      </w:r>
      <w:proofErr w:type="gramEnd"/>
      <w:r w:rsidRPr="0057364B">
        <w:rPr>
          <w:rFonts w:ascii="Times New Roman" w:eastAsia="TimesNewRoman" w:hAnsi="Times New Roman" w:cs="Times New Roman"/>
          <w:sz w:val="24"/>
          <w:szCs w:val="24"/>
          <w:lang w:val="en-US"/>
        </w:rPr>
        <w:t xml:space="preserve"> </w:t>
      </w:r>
      <w:proofErr w:type="spellStart"/>
      <w:proofErr w:type="gramStart"/>
      <w:r w:rsidRPr="0057364B">
        <w:rPr>
          <w:rFonts w:ascii="Times New Roman" w:eastAsia="TimesNewRoman" w:hAnsi="Times New Roman" w:cs="Times New Roman"/>
          <w:sz w:val="24"/>
          <w:szCs w:val="24"/>
          <w:lang w:val="en-US"/>
        </w:rPr>
        <w:t>Interkulturelle</w:t>
      </w:r>
      <w:proofErr w:type="spellEnd"/>
      <w:r w:rsidRPr="0057364B">
        <w:rPr>
          <w:rFonts w:ascii="Times New Roman" w:eastAsia="TimesNewRoman" w:hAnsi="Times New Roman" w:cs="Times New Roman"/>
          <w:sz w:val="24"/>
          <w:szCs w:val="24"/>
          <w:lang w:val="en-US"/>
        </w:rPr>
        <w:t xml:space="preserve"> </w:t>
      </w:r>
      <w:proofErr w:type="spellStart"/>
      <w:r w:rsidRPr="0057364B">
        <w:rPr>
          <w:rFonts w:ascii="Times New Roman" w:eastAsia="TimesNewRoman" w:hAnsi="Times New Roman" w:cs="Times New Roman"/>
          <w:sz w:val="24"/>
          <w:szCs w:val="24"/>
          <w:lang w:val="en-US"/>
        </w:rPr>
        <w:t>Erziehung</w:t>
      </w:r>
      <w:proofErr w:type="spellEnd"/>
      <w:r w:rsidRPr="0057364B">
        <w:rPr>
          <w:rFonts w:ascii="Times New Roman" w:eastAsia="TimesNewRoman" w:hAnsi="Times New Roman" w:cs="Times New Roman"/>
          <w:sz w:val="24"/>
          <w:szCs w:val="24"/>
          <w:lang w:val="en-US"/>
        </w:rPr>
        <w:t xml:space="preserve"> </w:t>
      </w:r>
      <w:proofErr w:type="spellStart"/>
      <w:r w:rsidRPr="0057364B">
        <w:rPr>
          <w:rFonts w:ascii="Times New Roman" w:eastAsia="TimesNewRoman" w:hAnsi="Times New Roman" w:cs="Times New Roman"/>
          <w:sz w:val="24"/>
          <w:szCs w:val="24"/>
          <w:lang w:val="en-US"/>
        </w:rPr>
        <w:t>eine</w:t>
      </w:r>
      <w:proofErr w:type="spellEnd"/>
      <w:r w:rsidRPr="0057364B">
        <w:rPr>
          <w:rFonts w:ascii="Times New Roman" w:eastAsia="TimesNewRoman" w:hAnsi="Times New Roman" w:cs="Times New Roman"/>
          <w:sz w:val="24"/>
          <w:szCs w:val="24"/>
          <w:lang w:val="en-US"/>
        </w:rPr>
        <w:t xml:space="preserve"> </w:t>
      </w:r>
      <w:proofErr w:type="spellStart"/>
      <w:r w:rsidRPr="0057364B">
        <w:rPr>
          <w:rFonts w:ascii="Times New Roman" w:eastAsia="TimesNewRoman" w:hAnsi="Times New Roman" w:cs="Times New Roman"/>
          <w:sz w:val="24"/>
          <w:szCs w:val="24"/>
          <w:lang w:val="en-US"/>
        </w:rPr>
        <w:t>Bestandsaufnahme</w:t>
      </w:r>
      <w:proofErr w:type="spellEnd"/>
      <w:r w:rsidRPr="0057364B">
        <w:rPr>
          <w:rFonts w:ascii="Times New Roman" w:eastAsia="TimesNewRoman" w:hAnsi="Times New Roman" w:cs="Times New Roman"/>
          <w:sz w:val="24"/>
          <w:szCs w:val="24"/>
          <w:lang w:val="en-US"/>
        </w:rPr>
        <w:t>.</w:t>
      </w:r>
      <w:proofErr w:type="gramEnd"/>
      <w:r w:rsidRPr="0057364B">
        <w:rPr>
          <w:rFonts w:ascii="Times New Roman" w:eastAsia="TimesNewRoman" w:hAnsi="Times New Roman" w:cs="Times New Roman"/>
          <w:sz w:val="24"/>
          <w:szCs w:val="24"/>
          <w:lang w:val="en-US"/>
        </w:rPr>
        <w:t xml:space="preserve"> </w:t>
      </w:r>
      <w:r w:rsidRPr="00E67D65">
        <w:rPr>
          <w:rFonts w:ascii="Times New Roman" w:eastAsia="TimesNewRoman" w:hAnsi="Times New Roman" w:cs="Times New Roman"/>
          <w:sz w:val="24"/>
          <w:szCs w:val="24"/>
          <w:lang w:val="en-US"/>
        </w:rPr>
        <w:t xml:space="preserve">In: </w:t>
      </w:r>
      <w:proofErr w:type="spellStart"/>
      <w:r w:rsidRPr="00E67D65">
        <w:rPr>
          <w:rFonts w:ascii="Times New Roman" w:eastAsia="TimesNewRoman" w:hAnsi="Times New Roman" w:cs="Times New Roman"/>
          <w:i/>
          <w:iCs/>
          <w:sz w:val="24"/>
          <w:szCs w:val="24"/>
          <w:lang w:val="en-US"/>
        </w:rPr>
        <w:t>Auslanderkinder</w:t>
      </w:r>
      <w:proofErr w:type="spellEnd"/>
      <w:r w:rsidRPr="00E67D65">
        <w:rPr>
          <w:rFonts w:ascii="Times New Roman" w:eastAsia="TimesNewRoman" w:hAnsi="Times New Roman" w:cs="Times New Roman"/>
          <w:i/>
          <w:iCs/>
          <w:sz w:val="24"/>
          <w:szCs w:val="24"/>
          <w:lang w:val="en-US"/>
        </w:rPr>
        <w:t xml:space="preserve"> in </w:t>
      </w:r>
      <w:proofErr w:type="spellStart"/>
      <w:r w:rsidRPr="0057364B">
        <w:rPr>
          <w:rFonts w:ascii="Times New Roman" w:eastAsia="TimesNewRoman" w:hAnsi="Times New Roman" w:cs="Times New Roman"/>
          <w:i/>
          <w:iCs/>
          <w:sz w:val="24"/>
          <w:szCs w:val="24"/>
          <w:lang w:val="en-US"/>
        </w:rPr>
        <w:t>Schule</w:t>
      </w:r>
      <w:proofErr w:type="spellEnd"/>
      <w:r w:rsidRPr="0057364B">
        <w:rPr>
          <w:rFonts w:ascii="Times New Roman" w:eastAsia="TimesNewRoman" w:hAnsi="Times New Roman" w:cs="Times New Roman"/>
          <w:i/>
          <w:iCs/>
          <w:sz w:val="24"/>
          <w:szCs w:val="24"/>
          <w:lang w:val="en-US"/>
        </w:rPr>
        <w:t xml:space="preserve"> und Kindergarten 4/1983</w:t>
      </w:r>
      <w:r w:rsidRPr="0057364B">
        <w:rPr>
          <w:rFonts w:ascii="Times New Roman" w:eastAsia="TimesNewRoman" w:hAnsi="Times New Roman" w:cs="Times New Roman"/>
          <w:sz w:val="24"/>
          <w:szCs w:val="24"/>
          <w:lang w:val="en-US"/>
        </w:rPr>
        <w:t>, h.4, s. 4-8.</w:t>
      </w:r>
    </w:p>
    <w:p w:rsidR="0054461F" w:rsidRPr="00E67D65" w:rsidRDefault="0054461F" w:rsidP="0057364B">
      <w:pPr>
        <w:autoSpaceDE w:val="0"/>
        <w:autoSpaceDN w:val="0"/>
        <w:adjustRightInd w:val="0"/>
        <w:spacing w:after="0" w:line="240" w:lineRule="auto"/>
        <w:jc w:val="both"/>
        <w:rPr>
          <w:rFonts w:ascii="Times New Roman" w:eastAsia="TimesNewRoman" w:hAnsi="Times New Roman" w:cs="Times New Roman"/>
          <w:sz w:val="24"/>
          <w:szCs w:val="24"/>
          <w:lang w:val="en-US"/>
        </w:rPr>
      </w:pPr>
    </w:p>
    <w:p w:rsidR="0054461F" w:rsidRPr="0054461F" w:rsidRDefault="0054461F" w:rsidP="0057364B">
      <w:pPr>
        <w:autoSpaceDE w:val="0"/>
        <w:autoSpaceDN w:val="0"/>
        <w:adjustRightInd w:val="0"/>
        <w:spacing w:after="0" w:line="240" w:lineRule="auto"/>
        <w:jc w:val="both"/>
        <w:rPr>
          <w:rFonts w:ascii="Times New Roman" w:eastAsia="TimesNewRoman" w:hAnsi="Times New Roman" w:cs="Times New Roman"/>
          <w:i/>
          <w:iCs/>
          <w:sz w:val="24"/>
          <w:szCs w:val="24"/>
          <w:lang w:val="en-US"/>
        </w:rPr>
      </w:pPr>
      <w:proofErr w:type="spellStart"/>
      <w:proofErr w:type="gramStart"/>
      <w:r>
        <w:rPr>
          <w:rFonts w:ascii="Times New Roman" w:eastAsia="TimesNewRoman" w:hAnsi="Times New Roman" w:cs="Times New Roman"/>
          <w:sz w:val="24"/>
          <w:szCs w:val="24"/>
          <w:lang w:val="en-US"/>
        </w:rPr>
        <w:t>Tsaliki</w:t>
      </w:r>
      <w:proofErr w:type="spellEnd"/>
      <w:r>
        <w:rPr>
          <w:rFonts w:ascii="Times New Roman" w:eastAsia="TimesNewRoman" w:hAnsi="Times New Roman" w:cs="Times New Roman"/>
          <w:sz w:val="24"/>
          <w:szCs w:val="24"/>
          <w:lang w:val="en-US"/>
        </w:rPr>
        <w:t xml:space="preserve">, E. (2012) </w:t>
      </w:r>
      <w:r w:rsidRPr="00524249">
        <w:rPr>
          <w:rFonts w:ascii="Times New Roman" w:eastAsia="TimesNewRoman" w:hAnsi="Times New Roman" w:cs="Times New Roman"/>
          <w:i/>
          <w:sz w:val="24"/>
          <w:szCs w:val="24"/>
          <w:lang w:val="en-US"/>
        </w:rPr>
        <w:t>Intercultural Education in Greece; the Case of Thirteen Primary schools.</w:t>
      </w:r>
      <w:proofErr w:type="gramEnd"/>
      <w:r w:rsidR="00524249">
        <w:rPr>
          <w:rFonts w:ascii="Times New Roman" w:eastAsia="TimesNewRoman" w:hAnsi="Times New Roman" w:cs="Times New Roman"/>
          <w:sz w:val="24"/>
          <w:szCs w:val="24"/>
          <w:lang w:val="en-US"/>
        </w:rPr>
        <w:t xml:space="preserve"> </w:t>
      </w:r>
      <w:proofErr w:type="gramStart"/>
      <w:r w:rsidR="00524249">
        <w:rPr>
          <w:rFonts w:ascii="Times New Roman" w:eastAsia="TimesNewRoman" w:hAnsi="Times New Roman" w:cs="Times New Roman"/>
          <w:sz w:val="24"/>
          <w:szCs w:val="24"/>
          <w:lang w:val="en-US"/>
        </w:rPr>
        <w:t>Unpublished PhD Thesis.</w:t>
      </w:r>
      <w:proofErr w:type="gramEnd"/>
      <w:r>
        <w:rPr>
          <w:rFonts w:ascii="Times New Roman" w:eastAsia="TimesNewRoman" w:hAnsi="Times New Roman" w:cs="Times New Roman"/>
          <w:sz w:val="24"/>
          <w:szCs w:val="24"/>
          <w:lang w:val="en-US"/>
        </w:rPr>
        <w:t xml:space="preserve"> </w:t>
      </w:r>
      <w:proofErr w:type="gramStart"/>
      <w:r w:rsidR="00524249">
        <w:rPr>
          <w:rFonts w:ascii="Times New Roman" w:eastAsia="TimesNewRoman" w:hAnsi="Times New Roman" w:cs="Times New Roman"/>
          <w:sz w:val="24"/>
          <w:szCs w:val="24"/>
          <w:lang w:val="en-US"/>
        </w:rPr>
        <w:t>Institute of Education, University of London.</w:t>
      </w:r>
      <w:proofErr w:type="gramEnd"/>
    </w:p>
    <w:sectPr w:rsidR="0054461F" w:rsidRPr="005446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06"/>
    <w:rsid w:val="000040BA"/>
    <w:rsid w:val="00110FD4"/>
    <w:rsid w:val="004B1893"/>
    <w:rsid w:val="00524249"/>
    <w:rsid w:val="0054461F"/>
    <w:rsid w:val="00562F54"/>
    <w:rsid w:val="0057364B"/>
    <w:rsid w:val="005C61BD"/>
    <w:rsid w:val="00AE2806"/>
    <w:rsid w:val="00E67D65"/>
    <w:rsid w:val="00F04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4412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2</cp:revision>
  <dcterms:created xsi:type="dcterms:W3CDTF">2019-02-12T19:38:00Z</dcterms:created>
  <dcterms:modified xsi:type="dcterms:W3CDTF">2019-02-12T19:38:00Z</dcterms:modified>
</cp:coreProperties>
</file>